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B6FF" w14:textId="0BA7409E" w:rsidR="00B354B1" w:rsidRDefault="00B354B1" w:rsidP="00B354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Notes on </w:t>
      </w:r>
      <w:r>
        <w:rPr>
          <w:rFonts w:ascii="Times New Roman" w:hAnsi="Times New Roman"/>
          <w:b/>
        </w:rPr>
        <w:t>Jeremiah and Ezekiel</w:t>
      </w:r>
    </w:p>
    <w:p w14:paraId="0F73591D" w14:textId="3D4859E1" w:rsidR="00B354B1" w:rsidRDefault="00822945" w:rsidP="00B354B1">
      <w:pPr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Jeremiah is written for the survivors of the 3 Babylonian attacks against Judah (the Southern Kingdom): 598, 587, 582 BCE</w:t>
      </w:r>
      <w:r w:rsidR="00B354B1">
        <w:rPr>
          <w:rFonts w:ascii="Times New Roman" w:hAnsi="Times New Roman"/>
          <w:bCs/>
        </w:rPr>
        <w:t>.</w:t>
      </w:r>
    </w:p>
    <w:p w14:paraId="572E6668" w14:textId="19AF4AAF" w:rsidR="00B354B1" w:rsidRDefault="00B354B1" w:rsidP="00B354B1">
      <w:pPr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="00822945">
        <w:rPr>
          <w:rFonts w:ascii="Times New Roman" w:hAnsi="Times New Roman"/>
          <w:bCs/>
        </w:rPr>
        <w:t>book portrays a world of trauma: the disastrous events of Judah’s final decades as a religious/national community – the destruction of Jerusalem and the temple; the end of political independence; the loss of land; the death and deportation of thousands</w:t>
      </w:r>
    </w:p>
    <w:p w14:paraId="2A1B7874" w14:textId="7C9AF9D5" w:rsidR="00B354B1" w:rsidRDefault="00822945" w:rsidP="00B354B1">
      <w:pPr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Jeremiah interprets them as “meaning-making events that signal the end of the nation’s social and symbolic worlds”; they “engulf the text in suffering…forming a tapestry of grief that envelops Jeremiah and Judah as well as the cosmos and its creator”</w:t>
      </w:r>
    </w:p>
    <w:p w14:paraId="7AE8B75B" w14:textId="6807BB84" w:rsidR="00B354B1" w:rsidRDefault="00822945" w:rsidP="00B354B1">
      <w:pPr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Jeremiah was the son of the priest, Hilkiah; his family may have descended from </w:t>
      </w:r>
      <w:proofErr w:type="spellStart"/>
      <w:r>
        <w:rPr>
          <w:rFonts w:ascii="Times New Roman" w:hAnsi="Times New Roman"/>
          <w:bCs/>
        </w:rPr>
        <w:t>Abiathar</w:t>
      </w:r>
      <w:proofErr w:type="spellEnd"/>
      <w:r>
        <w:rPr>
          <w:rFonts w:ascii="Times New Roman" w:hAnsi="Times New Roman"/>
          <w:bCs/>
        </w:rPr>
        <w:t xml:space="preserve"> (I Kings 2:26, 27); Jeremiah lives during the years spanning the reign of King Josiah (640-609 BCE), the fall and destruction of Jerusalem and the deportation of part of the Judean population into captivity (597-586 BCE) at the hand of Nebuchad</w:t>
      </w:r>
      <w:r w:rsidR="00495612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e</w:t>
      </w:r>
      <w:r w:rsidR="00495612">
        <w:rPr>
          <w:rFonts w:ascii="Times New Roman" w:hAnsi="Times New Roman"/>
          <w:bCs/>
        </w:rPr>
        <w:t>zzar II of Babylon</w:t>
      </w:r>
    </w:p>
    <w:p w14:paraId="4691FCA9" w14:textId="72646750" w:rsidR="00B354B1" w:rsidRDefault="00495612" w:rsidP="00495612">
      <w:pPr>
        <w:pStyle w:val="ListParagraph"/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Genres: poetic, prophetic oracles arranged in grouping (not necessarily chronological); prose – written in 3</w:t>
      </w:r>
      <w:r w:rsidRPr="00495612">
        <w:rPr>
          <w:rFonts w:ascii="Times New Roman" w:hAnsi="Times New Roman"/>
          <w:bCs/>
          <w:vertAlign w:val="superscript"/>
        </w:rPr>
        <w:t>rd</w:t>
      </w:r>
      <w:r>
        <w:rPr>
          <w:rFonts w:ascii="Times New Roman" w:hAnsi="Times New Roman"/>
          <w:bCs/>
        </w:rPr>
        <w:t xml:space="preserve"> person, influenced by the language and theology of Deuteronomy; sermons, laments; prayers; songs; </w:t>
      </w:r>
    </w:p>
    <w:p w14:paraId="10DC5EFB" w14:textId="5BD82950" w:rsidR="00495612" w:rsidRPr="00495612" w:rsidRDefault="00495612" w:rsidP="00495612">
      <w:pPr>
        <w:pStyle w:val="ListParagraph"/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Prose sermons assaulting Judah’s false worship; declaring that the ancient covenant curses rather than blesses when the people act falsely; </w:t>
      </w:r>
      <w:r w:rsidR="0027486C">
        <w:rPr>
          <w:rFonts w:ascii="Times New Roman" w:hAnsi="Times New Roman"/>
          <w:bCs/>
        </w:rPr>
        <w:t>subverts dynastic rights and sabotages ancient land claims</w:t>
      </w:r>
    </w:p>
    <w:p w14:paraId="6996B21D" w14:textId="60875C63" w:rsidR="00B354B1" w:rsidRDefault="00495612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half of the book, </w:t>
      </w:r>
      <w:proofErr w:type="spellStart"/>
      <w:r>
        <w:rPr>
          <w:rFonts w:ascii="Times New Roman" w:hAnsi="Times New Roman"/>
        </w:rPr>
        <w:t>Chs</w:t>
      </w:r>
      <w:proofErr w:type="spellEnd"/>
      <w:r>
        <w:rPr>
          <w:rFonts w:ascii="Times New Roman" w:hAnsi="Times New Roman"/>
        </w:rPr>
        <w:t xml:space="preserve">. 1-25, includes accusations and indictments against Judah and Jerusalem; Second half of the book, </w:t>
      </w:r>
      <w:proofErr w:type="spellStart"/>
      <w:r>
        <w:rPr>
          <w:rFonts w:ascii="Times New Roman" w:hAnsi="Times New Roman"/>
        </w:rPr>
        <w:t>Chs</w:t>
      </w:r>
      <w:proofErr w:type="spellEnd"/>
      <w:r>
        <w:rPr>
          <w:rFonts w:ascii="Times New Roman" w:hAnsi="Times New Roman"/>
        </w:rPr>
        <w:t>. 26-52 give more attention to survival and hope</w:t>
      </w:r>
    </w:p>
    <w:p w14:paraId="553BF0C1" w14:textId="3F2933AF" w:rsidR="00B354B1" w:rsidRDefault="0027486C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Some biblical prophets – their oracles eclipse their personalities; for Jeremiah – stories about him, his experiences and his prayers are as important as his oracles; he engages God’s purposes and pathos in his own life; Jeremiah becomes God’s prophetic message</w:t>
      </w:r>
    </w:p>
    <w:p w14:paraId="778FFD5E" w14:textId="1A1FCCD9" w:rsidR="00B354B1" w:rsidRPr="00062ECD" w:rsidRDefault="0027486C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Jeremiah emerges as God’s suffering servant: faces enough hardship, scorn, abuse and humiliation; he suffers unjustly and in solidarity with the poor</w:t>
      </w:r>
    </w:p>
    <w:p w14:paraId="69F7F682" w14:textId="229119CD" w:rsidR="00B354B1" w:rsidRDefault="0027486C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1: 4-10: the call of Jeremiah; vs.14-17 – God’s encouragement</w:t>
      </w:r>
    </w:p>
    <w:p w14:paraId="68B8C0B3" w14:textId="659ED05F" w:rsidR="00B354B1" w:rsidRDefault="0027486C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Ch. 2: great chapter of what’s been done by the God/the good done for the people; details Israel’s apostasy – failures, syncretism; marriage imagery like that found in Hosea; water imagery vs.13-; vineyard vs 21; </w:t>
      </w:r>
    </w:p>
    <w:p w14:paraId="12C58D50" w14:textId="6C748AB8" w:rsidR="00B354B1" w:rsidRDefault="0027486C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3</w:t>
      </w:r>
      <w:r w:rsidR="0004180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movement from poetry to prose and back</w:t>
      </w:r>
      <w:r w:rsidR="00983A30">
        <w:rPr>
          <w:rFonts w:ascii="Times New Roman" w:hAnsi="Times New Roman"/>
        </w:rPr>
        <w:t xml:space="preserve">; 3:15 image of true shepherds </w:t>
      </w:r>
    </w:p>
    <w:p w14:paraId="3FCAFA53" w14:textId="25064A49" w:rsidR="00B354B1" w:rsidRDefault="00041805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4: “If/Then” passages; 4:4 “circumcise the foreskin of your heart”</w:t>
      </w:r>
    </w:p>
    <w:p w14:paraId="68F207D5" w14:textId="693A7249" w:rsidR="00B354B1" w:rsidRDefault="00041805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Ch. 5: vs. 1 reminiscent of Abraham arguing for Sodom; vs. 4-5 “knowing” the Lord; vs. 13 – false prophets; vs. 18 – “why?”; </w:t>
      </w:r>
    </w:p>
    <w:p w14:paraId="282373BC" w14:textId="50C237FD" w:rsidR="00B354B1" w:rsidRDefault="00041805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6: vs. 10 – ears are closed; they can’t listen; vs. 14 “peace, peace, where this is no peace”</w:t>
      </w:r>
    </w:p>
    <w:p w14:paraId="3CAE9894" w14:textId="10584749" w:rsidR="00041805" w:rsidRDefault="00041805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7: vs. 4 ff – the deceptive words about the temple; vs. 23ff – didn’t keep covenant</w:t>
      </w:r>
    </w:p>
    <w:p w14:paraId="731BC8B6" w14:textId="71C9E3F0" w:rsidR="00B354B1" w:rsidRDefault="00041805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Ch. 8: vs. 1-3 – defilement of the dead; genre of lament vs. 18-22, vs. 22 “Is there no balm in Gilead?” </w:t>
      </w:r>
    </w:p>
    <w:p w14:paraId="0BEFF105" w14:textId="2766B775" w:rsidR="00B354B1" w:rsidRDefault="003A6893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Ch. 9: vs. 6 – they refused to know me; vs. 13-14 – they refused to listen; vs. 24 “I act with steadfast love”</w:t>
      </w:r>
    </w:p>
    <w:p w14:paraId="0EFE0CE2" w14:textId="63FD5DD3" w:rsidR="00B354B1" w:rsidRDefault="003A6893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10: vs.11 “to gods who did make the heavens…”</w:t>
      </w:r>
    </w:p>
    <w:p w14:paraId="0A055F3E" w14:textId="4748C1F1" w:rsidR="003A6893" w:rsidRDefault="003A6893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Ch. 11: vs. 3 “cursed by anyone…” </w:t>
      </w:r>
    </w:p>
    <w:p w14:paraId="4D452639" w14:textId="09DA61AA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12: opens with “trial language”</w:t>
      </w:r>
    </w:p>
    <w:p w14:paraId="19E16345" w14:textId="50C0809A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13: the loincloth – symbolic object; the wine jar – symbolic object</w:t>
      </w:r>
    </w:p>
    <w:p w14:paraId="04127787" w14:textId="2C4B548E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14: vs. 14 ff – false prophets</w:t>
      </w:r>
    </w:p>
    <w:p w14:paraId="60F78DBF" w14:textId="7F1184A5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15: opening line “Moses and Samuel stood before me…”</w:t>
      </w:r>
    </w:p>
    <w:p w14:paraId="4340F931" w14:textId="6D5E2D09" w:rsidR="00B354B1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18: the potter and the clay; vs 18 ff – plots against Jeremiah</w:t>
      </w:r>
    </w:p>
    <w:p w14:paraId="50F29B65" w14:textId="767223B4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20: vs. 7ff – Jeremiah’s lament about being “seduced” as a prophet</w:t>
      </w:r>
    </w:p>
    <w:p w14:paraId="13D09ED7" w14:textId="696AF1FE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23: false shepherds</w:t>
      </w:r>
    </w:p>
    <w:p w14:paraId="46D29742" w14:textId="0DF093B5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26: condemnation of Jeremiah</w:t>
      </w:r>
    </w:p>
    <w:p w14:paraId="615F44F1" w14:textId="710FBD37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29: a few verses of hope – 29: 10-15</w:t>
      </w:r>
    </w:p>
    <w:p w14:paraId="03DAD6DA" w14:textId="3FFA9C0D" w:rsidR="00662366" w:rsidRDefault="00662366" w:rsidP="00B354B1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Ch. 38: Jeremiah thrown into the cistern to die</w:t>
      </w:r>
    </w:p>
    <w:p w14:paraId="2EA4A465" w14:textId="580F3948" w:rsidR="00B354B1" w:rsidRPr="00662366" w:rsidRDefault="00662366" w:rsidP="00B354B1">
      <w:pPr>
        <w:rPr>
          <w:rFonts w:ascii="Times New Roman" w:hAnsi="Times New Roman"/>
          <w:u w:val="single"/>
        </w:rPr>
      </w:pPr>
      <w:r w:rsidRPr="00662366">
        <w:rPr>
          <w:rFonts w:ascii="Times New Roman" w:hAnsi="Times New Roman"/>
          <w:u w:val="single"/>
        </w:rPr>
        <w:t>Ezekiel</w:t>
      </w:r>
    </w:p>
    <w:p w14:paraId="7D437720" w14:textId="02910C53" w:rsidR="00B354B1" w:rsidRDefault="00662366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Ezekiel – name means “God’s strength” – he needed this since he prophesied to a rebellious audience, stubborn and defiant – called “rebellious house”</w:t>
      </w:r>
    </w:p>
    <w:p w14:paraId="203E0EEC" w14:textId="4DB204F1" w:rsidR="00B354B1" w:rsidRDefault="00D35266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Ezekiel – a literary character within his own prophecies; his shocking and mystifying actions have to be interpreted in a highly symbolic and theological manner</w:t>
      </w:r>
    </w:p>
    <w:p w14:paraId="07CF36CD" w14:textId="35A5B6CF" w:rsidR="00B354B1" w:rsidRDefault="00D35266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Ezekiel wrote in the 6</w:t>
      </w:r>
      <w:r w:rsidRPr="00D3526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century BCE in Babylonia, during the exile of the Judeans (southern kingdom); Babylonians under </w:t>
      </w:r>
      <w:r>
        <w:rPr>
          <w:rFonts w:ascii="Times New Roman" w:hAnsi="Times New Roman"/>
          <w:bCs/>
        </w:rPr>
        <w:t>Nebuchadnezzar II</w:t>
      </w:r>
      <w:r>
        <w:rPr>
          <w:rFonts w:ascii="Times New Roman" w:hAnsi="Times New Roman"/>
          <w:bCs/>
        </w:rPr>
        <w:t xml:space="preserve"> defeated the Egyptians in 605 BCE; the Egyptians had allied with the Assyrians, who were destroyed by Babylonians between 614-609; while Judah did rebel, the Babylonians defeated and exiled them (Judeans) in 591and 586; in 581 the final deportation took place</w:t>
      </w:r>
    </w:p>
    <w:p w14:paraId="3375F964" w14:textId="04301B18" w:rsidR="00B354B1" w:rsidRDefault="00D35266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Ezekiel was in the first group of exiles</w:t>
      </w:r>
    </w:p>
    <w:p w14:paraId="4FED3D88" w14:textId="1E306806" w:rsidR="00B354B1" w:rsidRDefault="00D35266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Ezekiel’s character as a literary text is a complex book to read and interpret; “it probes behind or beyond observable things and events, using metaphors and mythic poetry to portray the underlying structure of existence or the transcendent realities</w:t>
      </w:r>
      <w:r w:rsidR="003A6550">
        <w:rPr>
          <w:rFonts w:ascii="Times New Roman" w:hAnsi="Times New Roman"/>
        </w:rPr>
        <w:t xml:space="preserve"> beneath both plain sensory observation and historical records”</w:t>
      </w:r>
    </w:p>
    <w:p w14:paraId="5B5E59D4" w14:textId="190209B2" w:rsidR="00B354B1" w:rsidRDefault="003A6550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As the people, particularly the priests among the exiles, questioned how the God of the covenant could allow their demise, Ezekiel counters with cosmic, eschatological, and apocalyptic visions of a rebuilt Jerusalem – better than the earthly one</w:t>
      </w:r>
    </w:p>
    <w:p w14:paraId="4DA90889" w14:textId="3C80AD07" w:rsidR="00B354B1" w:rsidRDefault="003A6550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Language and laws of the priests and the traditions of the Temple influence Ezekiel</w:t>
      </w:r>
    </w:p>
    <w:p w14:paraId="68B94689" w14:textId="5A39C95B" w:rsidR="00B354B1" w:rsidRDefault="003A6550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1: imagery of the context of God’s call</w:t>
      </w:r>
    </w:p>
    <w:p w14:paraId="75EE9A19" w14:textId="3E1CA0EC" w:rsidR="003A6550" w:rsidRDefault="003A6550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2: specifics of the call; “O Mortal” (sometimes “Son of Man”) – sending to a “rebellious people”; references to “eating the scroll”</w:t>
      </w:r>
    </w:p>
    <w:p w14:paraId="6B566489" w14:textId="5D239D2C" w:rsidR="003A6550" w:rsidRDefault="003A6550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3: more references to “eating the scroll”; repetition of “hardness of heart”; “the Spirit lifted me up”; “the hand of the Lord was upon me”</w:t>
      </w:r>
    </w:p>
    <w:p w14:paraId="26D3DCA6" w14:textId="376E1ED4" w:rsidR="00B354B1" w:rsidRDefault="003A6550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4: a brick – symbolic object</w:t>
      </w:r>
    </w:p>
    <w:p w14:paraId="16A17FFD" w14:textId="2AB9593B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5: the punishments for defiling the sanctuary</w:t>
      </w:r>
    </w:p>
    <w:p w14:paraId="23A0F5B7" w14:textId="446C27B0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6: there will be a remnant; vs. 8-10</w:t>
      </w:r>
    </w:p>
    <w:p w14:paraId="28C48ED8" w14:textId="0D029361" w:rsidR="00B354B1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7: oracles of woe</w:t>
      </w:r>
    </w:p>
    <w:p w14:paraId="36DCB912" w14:textId="419674D1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Ch. 8: visions of the destruction</w:t>
      </w:r>
    </w:p>
    <w:p w14:paraId="17A8B356" w14:textId="489491D3" w:rsidR="00B354B1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9: actions of the “sword”</w:t>
      </w:r>
    </w:p>
    <w:p w14:paraId="06AB1E9A" w14:textId="02172D04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10: more visions; language of apocalypse</w:t>
      </w:r>
    </w:p>
    <w:p w14:paraId="4E26997D" w14:textId="5FBD73A1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20: reviews the history of the covenant</w:t>
      </w:r>
    </w:p>
    <w:p w14:paraId="0209D3FD" w14:textId="3B18A873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34: shepherds/sheep</w:t>
      </w:r>
    </w:p>
    <w:p w14:paraId="3C031CB8" w14:textId="68E8F310" w:rsidR="00955637" w:rsidRDefault="00955637" w:rsidP="00B354B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Ch. 37: the “dry bones” imagery</w:t>
      </w:r>
    </w:p>
    <w:p w14:paraId="3DF4ACEE" w14:textId="77777777" w:rsidR="00B354B1" w:rsidRDefault="00B354B1" w:rsidP="00B354B1">
      <w:pPr>
        <w:rPr>
          <w:rFonts w:ascii="Times New Roman" w:hAnsi="Times New Roman"/>
        </w:rPr>
      </w:pPr>
    </w:p>
    <w:p w14:paraId="3F1E648A" w14:textId="77777777" w:rsidR="00065258" w:rsidRPr="00B354B1" w:rsidRDefault="00065258">
      <w:pPr>
        <w:rPr>
          <w:rFonts w:ascii="Times New Roman" w:hAnsi="Times New Roman"/>
        </w:rPr>
      </w:pPr>
    </w:p>
    <w:sectPr w:rsidR="00065258" w:rsidRPr="00B354B1" w:rsidSect="00DA49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432E"/>
    <w:multiLevelType w:val="hybridMultilevel"/>
    <w:tmpl w:val="0DDE4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742BA7"/>
    <w:multiLevelType w:val="hybridMultilevel"/>
    <w:tmpl w:val="6EA8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7AF5"/>
    <w:multiLevelType w:val="hybridMultilevel"/>
    <w:tmpl w:val="CED4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86E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55230"/>
    <w:multiLevelType w:val="hybridMultilevel"/>
    <w:tmpl w:val="62CE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B1"/>
    <w:rsid w:val="00041805"/>
    <w:rsid w:val="00065258"/>
    <w:rsid w:val="0027486C"/>
    <w:rsid w:val="003A6550"/>
    <w:rsid w:val="003A6893"/>
    <w:rsid w:val="00495612"/>
    <w:rsid w:val="00662366"/>
    <w:rsid w:val="00822945"/>
    <w:rsid w:val="00955637"/>
    <w:rsid w:val="00983A30"/>
    <w:rsid w:val="00B354B1"/>
    <w:rsid w:val="00B74634"/>
    <w:rsid w:val="00D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9615B"/>
  <w15:chartTrackingRefBased/>
  <w15:docId w15:val="{508212EE-CA9A-174A-BE1F-A5032AD9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B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2020-04-13T17:41:00Z</dcterms:created>
  <dcterms:modified xsi:type="dcterms:W3CDTF">2020-04-13T21:14:00Z</dcterms:modified>
</cp:coreProperties>
</file>